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614" w:rsidRDefault="00437614" w:rsidP="00437614">
      <w:pPr>
        <w:spacing w:line="480" w:lineRule="auto"/>
        <w:rPr>
          <w:rFonts w:ascii="Times New Roman" w:eastAsia="Times New Roman" w:hAnsi="Times New Roman" w:cs="Times New Roman"/>
          <w:color w:val="000000"/>
          <w:sz w:val="24"/>
          <w:szCs w:val="24"/>
        </w:rPr>
      </w:pPr>
    </w:p>
    <w:p w:rsidR="00C27218" w:rsidRDefault="00C27218" w:rsidP="00437614">
      <w:pPr>
        <w:spacing w:line="480" w:lineRule="auto"/>
        <w:rPr>
          <w:rFonts w:ascii="Times New Roman" w:eastAsia="Times New Roman" w:hAnsi="Times New Roman" w:cs="Times New Roman"/>
          <w:color w:val="000000"/>
          <w:sz w:val="24"/>
          <w:szCs w:val="24"/>
        </w:rPr>
      </w:pPr>
    </w:p>
    <w:p w:rsidR="00C27218" w:rsidRDefault="00C27218" w:rsidP="00437614">
      <w:pPr>
        <w:spacing w:line="480" w:lineRule="auto"/>
        <w:rPr>
          <w:rFonts w:ascii="Times New Roman" w:eastAsia="Times New Roman" w:hAnsi="Times New Roman" w:cs="Times New Roman"/>
          <w:color w:val="000000"/>
          <w:sz w:val="24"/>
          <w:szCs w:val="24"/>
        </w:rPr>
      </w:pPr>
    </w:p>
    <w:p w:rsidR="00C27218" w:rsidRDefault="00C27218" w:rsidP="00437614">
      <w:pPr>
        <w:spacing w:line="480" w:lineRule="auto"/>
        <w:rPr>
          <w:rFonts w:ascii="Times New Roman" w:eastAsia="Times New Roman" w:hAnsi="Times New Roman" w:cs="Times New Roman"/>
          <w:color w:val="000000"/>
          <w:sz w:val="24"/>
          <w:szCs w:val="24"/>
        </w:rPr>
      </w:pPr>
    </w:p>
    <w:p w:rsidR="00C27218" w:rsidRDefault="00C27218" w:rsidP="00437614">
      <w:pPr>
        <w:spacing w:line="480" w:lineRule="auto"/>
        <w:rPr>
          <w:rFonts w:ascii="Times New Roman" w:eastAsia="Times New Roman" w:hAnsi="Times New Roman" w:cs="Times New Roman"/>
          <w:color w:val="000000"/>
          <w:sz w:val="24"/>
          <w:szCs w:val="24"/>
        </w:rPr>
      </w:pPr>
    </w:p>
    <w:p w:rsidR="00C27218" w:rsidRDefault="00C27218" w:rsidP="00437614">
      <w:pPr>
        <w:spacing w:line="480" w:lineRule="auto"/>
        <w:rPr>
          <w:rFonts w:ascii="Times New Roman" w:eastAsia="Times New Roman" w:hAnsi="Times New Roman" w:cs="Times New Roman"/>
          <w:color w:val="000000"/>
          <w:sz w:val="24"/>
          <w:szCs w:val="24"/>
        </w:rPr>
      </w:pPr>
    </w:p>
    <w:p w:rsidR="00C27218" w:rsidRDefault="00C27218" w:rsidP="00437614">
      <w:pPr>
        <w:spacing w:line="480" w:lineRule="auto"/>
        <w:rPr>
          <w:rFonts w:ascii="Times New Roman" w:eastAsia="Times New Roman" w:hAnsi="Times New Roman" w:cs="Times New Roman"/>
          <w:color w:val="000000"/>
          <w:sz w:val="24"/>
          <w:szCs w:val="24"/>
        </w:rPr>
      </w:pPr>
    </w:p>
    <w:p w:rsidR="00C27218" w:rsidRDefault="00C27218" w:rsidP="00437614">
      <w:pPr>
        <w:spacing w:line="480" w:lineRule="auto"/>
        <w:rPr>
          <w:rFonts w:ascii="Times New Roman" w:eastAsia="Times New Roman" w:hAnsi="Times New Roman" w:cs="Times New Roman"/>
          <w:color w:val="000000"/>
          <w:sz w:val="24"/>
          <w:szCs w:val="24"/>
        </w:rPr>
      </w:pPr>
    </w:p>
    <w:p w:rsidR="00C27218" w:rsidRDefault="00C27218" w:rsidP="00C27218">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Lean system</w:t>
      </w:r>
    </w:p>
    <w:p w:rsidR="00C27218" w:rsidRDefault="00C27218" w:rsidP="00C27218">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name</w:t>
      </w:r>
    </w:p>
    <w:p w:rsidR="00C27218" w:rsidRDefault="00C27218" w:rsidP="00C27218">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Institution </w:t>
      </w:r>
    </w:p>
    <w:p w:rsidR="00C27218" w:rsidRDefault="00C27218" w:rsidP="00C27218">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w:t>
      </w:r>
    </w:p>
    <w:p w:rsidR="00C27218" w:rsidRDefault="00C27218" w:rsidP="00C27218">
      <w:pPr>
        <w:spacing w:line="480" w:lineRule="auto"/>
        <w:jc w:val="center"/>
        <w:rPr>
          <w:rFonts w:ascii="Times New Roman" w:eastAsia="Times New Roman" w:hAnsi="Times New Roman" w:cs="Times New Roman"/>
          <w:color w:val="000000"/>
          <w:sz w:val="24"/>
          <w:szCs w:val="24"/>
        </w:rPr>
      </w:pPr>
    </w:p>
    <w:p w:rsidR="00C27218" w:rsidRDefault="00C27218" w:rsidP="00437614">
      <w:pPr>
        <w:spacing w:line="480" w:lineRule="auto"/>
        <w:rPr>
          <w:rFonts w:ascii="Times New Roman" w:eastAsia="Times New Roman" w:hAnsi="Times New Roman" w:cs="Times New Roman"/>
          <w:color w:val="000000"/>
          <w:sz w:val="24"/>
          <w:szCs w:val="24"/>
        </w:rPr>
      </w:pPr>
    </w:p>
    <w:p w:rsidR="00C27218" w:rsidRDefault="00C27218" w:rsidP="00437614">
      <w:pPr>
        <w:spacing w:line="480" w:lineRule="auto"/>
        <w:rPr>
          <w:rFonts w:ascii="Times New Roman" w:eastAsia="Times New Roman" w:hAnsi="Times New Roman" w:cs="Times New Roman"/>
          <w:color w:val="000000"/>
          <w:sz w:val="24"/>
          <w:szCs w:val="24"/>
        </w:rPr>
      </w:pPr>
    </w:p>
    <w:p w:rsidR="00C27218" w:rsidRDefault="00C27218" w:rsidP="00437614">
      <w:pPr>
        <w:spacing w:line="480" w:lineRule="auto"/>
        <w:rPr>
          <w:rFonts w:ascii="Times New Roman" w:eastAsia="Times New Roman" w:hAnsi="Times New Roman" w:cs="Times New Roman"/>
          <w:color w:val="000000"/>
          <w:sz w:val="24"/>
          <w:szCs w:val="24"/>
        </w:rPr>
      </w:pPr>
    </w:p>
    <w:p w:rsidR="00C27218" w:rsidRDefault="00C27218" w:rsidP="00437614">
      <w:pPr>
        <w:spacing w:line="480" w:lineRule="auto"/>
        <w:rPr>
          <w:rFonts w:ascii="Times New Roman" w:eastAsia="Times New Roman" w:hAnsi="Times New Roman" w:cs="Times New Roman"/>
          <w:color w:val="000000"/>
          <w:sz w:val="24"/>
          <w:szCs w:val="24"/>
        </w:rPr>
      </w:pPr>
    </w:p>
    <w:p w:rsidR="00C27218" w:rsidRDefault="00C27218" w:rsidP="00437614">
      <w:pPr>
        <w:spacing w:line="480" w:lineRule="auto"/>
        <w:rPr>
          <w:rFonts w:ascii="Times New Roman" w:eastAsia="Times New Roman" w:hAnsi="Times New Roman" w:cs="Times New Roman"/>
          <w:color w:val="000000"/>
          <w:sz w:val="24"/>
          <w:szCs w:val="24"/>
        </w:rPr>
      </w:pPr>
    </w:p>
    <w:p w:rsidR="00437614" w:rsidRPr="00437614" w:rsidRDefault="00437614" w:rsidP="00437614">
      <w:pPr>
        <w:spacing w:line="480" w:lineRule="auto"/>
        <w:rPr>
          <w:rFonts w:ascii="Times New Roman" w:eastAsia="Times New Roman" w:hAnsi="Times New Roman" w:cs="Times New Roman"/>
          <w:b/>
          <w:color w:val="000000"/>
          <w:sz w:val="24"/>
          <w:szCs w:val="24"/>
        </w:rPr>
      </w:pPr>
      <w:r w:rsidRPr="00437614">
        <w:rPr>
          <w:rFonts w:ascii="Times New Roman" w:eastAsia="Times New Roman" w:hAnsi="Times New Roman" w:cs="Times New Roman"/>
          <w:b/>
          <w:color w:val="000000"/>
          <w:sz w:val="24"/>
          <w:szCs w:val="24"/>
        </w:rPr>
        <w:lastRenderedPageBreak/>
        <w:t>Introduction</w:t>
      </w:r>
    </w:p>
    <w:p w:rsidR="00437614" w:rsidRPr="00437614" w:rsidRDefault="00437614" w:rsidP="00437614">
      <w:pPr>
        <w:spacing w:line="480" w:lineRule="auto"/>
        <w:rPr>
          <w:rFonts w:ascii="Times New Roman" w:eastAsia="Times New Roman" w:hAnsi="Times New Roman" w:cs="Times New Roman"/>
          <w:color w:val="000000"/>
          <w:sz w:val="24"/>
          <w:szCs w:val="24"/>
        </w:rPr>
      </w:pPr>
      <w:r w:rsidRPr="00437614">
        <w:rPr>
          <w:rFonts w:ascii="Times New Roman" w:eastAsia="Times New Roman" w:hAnsi="Times New Roman" w:cs="Times New Roman"/>
          <w:color w:val="000000"/>
          <w:sz w:val="24"/>
          <w:szCs w:val="24"/>
        </w:rPr>
        <w:t xml:space="preserve">    In the 1960s, Showa Manufacturing seemed to have been steadily successful both in the Japanese and international markets. However, since 1979 after the second oil shock to 1983 when it celebrated its hundredth anniversary, the company struggled to maintain its success. The market demand for its product appeared to have slumped since many Japanese firms opted for more modern heating concepts. The company was not ready to change its cost structure and its commitment to its over 700 core employees. </w:t>
      </w:r>
    </w:p>
    <w:p w:rsidR="00437614" w:rsidRPr="00437614" w:rsidRDefault="00437614" w:rsidP="00437614">
      <w:pPr>
        <w:spacing w:line="480" w:lineRule="auto"/>
        <w:rPr>
          <w:rFonts w:ascii="Times New Roman" w:eastAsia="Times New Roman" w:hAnsi="Times New Roman" w:cs="Times New Roman"/>
          <w:color w:val="000000"/>
          <w:sz w:val="24"/>
          <w:szCs w:val="24"/>
        </w:rPr>
      </w:pPr>
      <w:r w:rsidRPr="00437614">
        <w:rPr>
          <w:rFonts w:ascii="Times New Roman" w:eastAsia="Times New Roman" w:hAnsi="Times New Roman" w:cs="Times New Roman"/>
          <w:color w:val="000000"/>
          <w:sz w:val="24"/>
          <w:szCs w:val="24"/>
        </w:rPr>
        <w:t xml:space="preserve">    Although it appeared like a great idea for the company to sell its valuable real estate assets and main plant and relocate to a cheaper facility, this did not help with the decline in sales. This proved that there was more to just raising cash by cutting costs to increase its fortunes. Even after process villages ran in batch mode to cast, clean, stamp, weld, paint and assemble a mountain of parts, there was no much progress since the parts stayed in the store and took months for orders to work their way through. It was, therefore, reasonable and significant when the company contacted T</w:t>
      </w:r>
      <w:r>
        <w:rPr>
          <w:rFonts w:ascii="Times New Roman" w:eastAsia="Times New Roman" w:hAnsi="Times New Roman" w:cs="Times New Roman"/>
          <w:color w:val="000000"/>
          <w:sz w:val="24"/>
          <w:szCs w:val="24"/>
        </w:rPr>
        <w:t>aiichi Ohno and asked for help.</w:t>
      </w:r>
    </w:p>
    <w:p w:rsidR="00437614" w:rsidRPr="00437614" w:rsidRDefault="00437614" w:rsidP="00437614">
      <w:pPr>
        <w:spacing w:line="480" w:lineRule="auto"/>
        <w:rPr>
          <w:rFonts w:ascii="Times New Roman" w:eastAsia="Times New Roman" w:hAnsi="Times New Roman" w:cs="Times New Roman"/>
          <w:b/>
          <w:color w:val="000000"/>
          <w:sz w:val="24"/>
          <w:szCs w:val="24"/>
        </w:rPr>
      </w:pPr>
      <w:r w:rsidRPr="00437614">
        <w:rPr>
          <w:rFonts w:ascii="Times New Roman" w:eastAsia="Times New Roman" w:hAnsi="Times New Roman" w:cs="Times New Roman"/>
          <w:b/>
          <w:color w:val="000000"/>
          <w:sz w:val="24"/>
          <w:szCs w:val="24"/>
        </w:rPr>
        <w:t>Summary</w:t>
      </w:r>
    </w:p>
    <w:p w:rsidR="00437614" w:rsidRPr="00437614" w:rsidRDefault="00437614" w:rsidP="00437614">
      <w:pPr>
        <w:spacing w:line="480" w:lineRule="auto"/>
        <w:rPr>
          <w:rFonts w:ascii="Times New Roman" w:eastAsia="Times New Roman" w:hAnsi="Times New Roman" w:cs="Times New Roman"/>
          <w:color w:val="000000"/>
          <w:sz w:val="24"/>
          <w:szCs w:val="24"/>
        </w:rPr>
      </w:pPr>
      <w:r w:rsidRPr="00437614">
        <w:rPr>
          <w:rFonts w:ascii="Times New Roman" w:eastAsia="Times New Roman" w:hAnsi="Times New Roman" w:cs="Times New Roman"/>
          <w:color w:val="000000"/>
          <w:sz w:val="24"/>
          <w:szCs w:val="24"/>
        </w:rPr>
        <w:t xml:space="preserve">    It was essential for Ohno to review the company’s production process and give his advice even though the workforce at Showa was skeptical about it. Ohno suggestion that the company implements lean thinking was significant to the company’s success. His argument that the company moves to small-lot production and only produces what was requested by the next production step was one of the most important and effective approaches to lean implementation that helped Showa pick up. He offered the company a cell which would be a single piece of flow and suggested the company ditches batch operation. This is because using such an approach it </w:t>
      </w:r>
      <w:r w:rsidRPr="00437614">
        <w:rPr>
          <w:rFonts w:ascii="Times New Roman" w:eastAsia="Times New Roman" w:hAnsi="Times New Roman" w:cs="Times New Roman"/>
          <w:color w:val="000000"/>
          <w:sz w:val="24"/>
          <w:szCs w:val="24"/>
        </w:rPr>
        <w:lastRenderedPageBreak/>
        <w:t>would be feasible to minimize the three months of inventory of a few days. His second approach that was to double productivity and halve the amount of plant space needed for current output, was also very necessary.</w:t>
      </w:r>
    </w:p>
    <w:p w:rsidR="00437614" w:rsidRPr="00437614" w:rsidRDefault="00437614" w:rsidP="00437614">
      <w:pPr>
        <w:spacing w:line="480" w:lineRule="auto"/>
        <w:rPr>
          <w:rFonts w:ascii="Times New Roman" w:eastAsia="Times New Roman" w:hAnsi="Times New Roman" w:cs="Times New Roman"/>
          <w:color w:val="000000"/>
          <w:sz w:val="24"/>
          <w:szCs w:val="24"/>
        </w:rPr>
      </w:pPr>
      <w:r w:rsidRPr="00437614">
        <w:rPr>
          <w:rFonts w:ascii="Times New Roman" w:eastAsia="Times New Roman" w:hAnsi="Times New Roman" w:cs="Times New Roman"/>
          <w:color w:val="000000"/>
          <w:sz w:val="24"/>
          <w:szCs w:val="24"/>
        </w:rPr>
        <w:t xml:space="preserve">    Despite the skepticism and resistance of the workforce to implement the Ohno’s lean thinking, in less than a week there were tremendous changes in the company. (Womack &amp; Jones) The company was able to eliminate a great percentage of human effort, in-process inventory, plant space and the throughput time needed to make a single coil. It is worth noting that the benefits of lean implementation then, outweighed the costs of transition (capital investment and time required).     </w:t>
      </w:r>
    </w:p>
    <w:p w:rsidR="00437614" w:rsidRPr="00437614" w:rsidRDefault="00437614" w:rsidP="00437614">
      <w:pPr>
        <w:spacing w:line="480" w:lineRule="auto"/>
        <w:rPr>
          <w:rFonts w:ascii="Times New Roman" w:eastAsia="Times New Roman" w:hAnsi="Times New Roman" w:cs="Times New Roman"/>
          <w:color w:val="000000"/>
          <w:sz w:val="24"/>
          <w:szCs w:val="24"/>
        </w:rPr>
      </w:pPr>
      <w:r w:rsidRPr="00437614">
        <w:rPr>
          <w:rFonts w:ascii="Times New Roman" w:eastAsia="Times New Roman" w:hAnsi="Times New Roman" w:cs="Times New Roman"/>
          <w:color w:val="000000"/>
          <w:sz w:val="24"/>
          <w:szCs w:val="24"/>
        </w:rPr>
        <w:t xml:space="preserve">    Even though these two approaches helped Showa claw its way up to modest profits, selling prices for the company’s products continued to decrease in a dormant market. It was evident that these cost-cutting techniques alone could not redeem Showa from its inadequate profits.</w:t>
      </w:r>
    </w:p>
    <w:p w:rsidR="00437614" w:rsidRPr="00437614" w:rsidRDefault="00437614" w:rsidP="00437614">
      <w:pPr>
        <w:spacing w:line="480" w:lineRule="auto"/>
        <w:rPr>
          <w:rFonts w:ascii="Times New Roman" w:eastAsia="Times New Roman" w:hAnsi="Times New Roman" w:cs="Times New Roman"/>
          <w:color w:val="000000"/>
          <w:sz w:val="24"/>
          <w:szCs w:val="24"/>
        </w:rPr>
      </w:pPr>
      <w:r w:rsidRPr="00437614">
        <w:rPr>
          <w:rFonts w:ascii="Times New Roman" w:eastAsia="Times New Roman" w:hAnsi="Times New Roman" w:cs="Times New Roman"/>
          <w:color w:val="000000"/>
          <w:sz w:val="24"/>
          <w:szCs w:val="24"/>
        </w:rPr>
        <w:t xml:space="preserve">    In 1987, it was reasonable for the company to break its 104 years corporate structure. By creating horizontal product teams with each team having its own range of product lines, marketing, product design and production system, the company was able to eliminate its batch operations and commit to continuous flow teams for each product family. This brilliant move forever changed Showa Company.</w:t>
      </w:r>
    </w:p>
    <w:p w:rsidR="00437614" w:rsidRPr="00437614" w:rsidRDefault="00437614" w:rsidP="00437614">
      <w:pPr>
        <w:spacing w:line="480" w:lineRule="auto"/>
        <w:rPr>
          <w:rFonts w:ascii="Times New Roman" w:eastAsia="Times New Roman" w:hAnsi="Times New Roman" w:cs="Times New Roman"/>
          <w:color w:val="000000"/>
          <w:sz w:val="24"/>
          <w:szCs w:val="24"/>
        </w:rPr>
      </w:pPr>
      <w:r w:rsidRPr="00437614">
        <w:rPr>
          <w:rFonts w:ascii="Times New Roman" w:eastAsia="Times New Roman" w:hAnsi="Times New Roman" w:cs="Times New Roman"/>
          <w:color w:val="000000"/>
          <w:sz w:val="24"/>
          <w:szCs w:val="24"/>
        </w:rPr>
        <w:t xml:space="preserve">    Unfortunately, the company had to lay off many of its workers in the wake of the new corporate structure. Significantly, the few that were left in the small-centralized functions made it possible for the company to track the performance of each employee and whether product families were making sufficient profit. The team leaders were informed that it was necessary for them to continuously come up with new products and exit the ones that did not bring substantial </w:t>
      </w:r>
      <w:r w:rsidRPr="00437614">
        <w:rPr>
          <w:rFonts w:ascii="Times New Roman" w:eastAsia="Times New Roman" w:hAnsi="Times New Roman" w:cs="Times New Roman"/>
          <w:color w:val="000000"/>
          <w:sz w:val="24"/>
          <w:szCs w:val="24"/>
        </w:rPr>
        <w:lastRenderedPageBreak/>
        <w:t>profit to the company. In the ordering section, orders that did not have clear or complete information were not passed to the next step. All these new activities and directives were important in ensuring that the company does not waste its resources producing or building products that would stay in the store and make no money.</w:t>
      </w:r>
    </w:p>
    <w:p w:rsidR="00437614" w:rsidRPr="00437614" w:rsidRDefault="00437614" w:rsidP="00437614">
      <w:pPr>
        <w:spacing w:line="480" w:lineRule="auto"/>
        <w:rPr>
          <w:rFonts w:ascii="Times New Roman" w:eastAsia="Times New Roman" w:hAnsi="Times New Roman" w:cs="Times New Roman"/>
          <w:color w:val="000000"/>
          <w:sz w:val="24"/>
          <w:szCs w:val="24"/>
        </w:rPr>
      </w:pPr>
      <w:r w:rsidRPr="00437614">
        <w:rPr>
          <w:rFonts w:ascii="Times New Roman" w:eastAsia="Times New Roman" w:hAnsi="Times New Roman" w:cs="Times New Roman"/>
          <w:color w:val="000000"/>
          <w:sz w:val="24"/>
          <w:szCs w:val="24"/>
        </w:rPr>
        <w:t xml:space="preserve">    Interestingly, it was also very important for the Showa ordering and scheduling system to be made open for every individual along the value stream to see. Even though only the product team could change information on the electric schedule board, it was convenient for everyone interested in the outcome to check the status of orders at any given time.</w:t>
      </w:r>
    </w:p>
    <w:p w:rsidR="00437614" w:rsidRPr="00437614" w:rsidRDefault="00437614" w:rsidP="00437614">
      <w:pPr>
        <w:spacing w:line="480" w:lineRule="auto"/>
        <w:rPr>
          <w:rFonts w:ascii="Times New Roman" w:eastAsia="Times New Roman" w:hAnsi="Times New Roman" w:cs="Times New Roman"/>
          <w:color w:val="000000"/>
          <w:sz w:val="24"/>
          <w:szCs w:val="24"/>
        </w:rPr>
      </w:pPr>
      <w:r w:rsidRPr="00437614">
        <w:rPr>
          <w:rFonts w:ascii="Times New Roman" w:eastAsia="Times New Roman" w:hAnsi="Times New Roman" w:cs="Times New Roman"/>
          <w:color w:val="000000"/>
          <w:sz w:val="24"/>
          <w:szCs w:val="24"/>
        </w:rPr>
        <w:t xml:space="preserve">    The whole adoption of lean thinking into Showa company activities was a necessary move in the wake of their crisis.  It helped the company eliminate unnecessary activities that did not create value and allow activities that add value to proceed in a flow that is continuous as </w:t>
      </w:r>
      <w:r>
        <w:rPr>
          <w:rFonts w:ascii="Times New Roman" w:eastAsia="Times New Roman" w:hAnsi="Times New Roman" w:cs="Times New Roman"/>
          <w:color w:val="000000"/>
          <w:sz w:val="24"/>
          <w:szCs w:val="24"/>
        </w:rPr>
        <w:t>pulled by a client or customer.</w:t>
      </w:r>
    </w:p>
    <w:p w:rsidR="00437614" w:rsidRPr="00437614" w:rsidRDefault="00437614" w:rsidP="00437614">
      <w:pPr>
        <w:spacing w:line="480" w:lineRule="auto"/>
        <w:rPr>
          <w:rFonts w:ascii="Times New Roman" w:eastAsia="Times New Roman" w:hAnsi="Times New Roman" w:cs="Times New Roman"/>
          <w:b/>
          <w:color w:val="000000"/>
          <w:sz w:val="24"/>
          <w:szCs w:val="24"/>
        </w:rPr>
      </w:pPr>
      <w:r w:rsidRPr="00437614">
        <w:rPr>
          <w:rFonts w:ascii="Times New Roman" w:eastAsia="Times New Roman" w:hAnsi="Times New Roman" w:cs="Times New Roman"/>
          <w:b/>
          <w:color w:val="000000"/>
          <w:sz w:val="24"/>
          <w:szCs w:val="24"/>
        </w:rPr>
        <w:t>Conclusion</w:t>
      </w:r>
    </w:p>
    <w:p w:rsidR="00437614" w:rsidRPr="00437614" w:rsidRDefault="00437614" w:rsidP="00437614">
      <w:pPr>
        <w:spacing w:line="480" w:lineRule="auto"/>
        <w:rPr>
          <w:rFonts w:ascii="Times New Roman" w:eastAsia="Times New Roman" w:hAnsi="Times New Roman" w:cs="Times New Roman"/>
          <w:color w:val="000000"/>
          <w:sz w:val="24"/>
          <w:szCs w:val="24"/>
        </w:rPr>
      </w:pPr>
      <w:r w:rsidRPr="00437614">
        <w:rPr>
          <w:rFonts w:ascii="Times New Roman" w:eastAsia="Times New Roman" w:hAnsi="Times New Roman" w:cs="Times New Roman"/>
          <w:color w:val="000000"/>
          <w:sz w:val="24"/>
          <w:szCs w:val="24"/>
        </w:rPr>
        <w:t xml:space="preserve">    Overcoming the 1983 inertia in Showa Company and transitioning to lean thinking and manufacturing may have seemed as the most difficult step a company could take. However, there are long-term benefits of lean thinking that every company can realize. The needs and wants of a customer are what define the value of a product. It is also crucial to understand the value of a product, analyze the costs along the value stream, and make them transparent.</w:t>
      </w:r>
    </w:p>
    <w:p w:rsidR="00437614" w:rsidRPr="00437614" w:rsidRDefault="00437614" w:rsidP="00437614">
      <w:pPr>
        <w:spacing w:line="480" w:lineRule="auto"/>
        <w:rPr>
          <w:rFonts w:ascii="Times New Roman" w:eastAsia="Times New Roman" w:hAnsi="Times New Roman" w:cs="Times New Roman"/>
          <w:color w:val="000000"/>
          <w:sz w:val="24"/>
          <w:szCs w:val="24"/>
        </w:rPr>
      </w:pPr>
    </w:p>
    <w:p w:rsidR="00437614" w:rsidRPr="00437614" w:rsidRDefault="00437614" w:rsidP="00437614">
      <w:pPr>
        <w:spacing w:line="480" w:lineRule="auto"/>
        <w:rPr>
          <w:rFonts w:ascii="Times New Roman" w:eastAsia="Times New Roman" w:hAnsi="Times New Roman" w:cs="Times New Roman"/>
          <w:color w:val="000000"/>
          <w:sz w:val="24"/>
          <w:szCs w:val="24"/>
        </w:rPr>
      </w:pPr>
    </w:p>
    <w:p w:rsidR="00437614" w:rsidRPr="00437614" w:rsidRDefault="00437614" w:rsidP="00437614">
      <w:pPr>
        <w:spacing w:line="480" w:lineRule="auto"/>
        <w:rPr>
          <w:rFonts w:ascii="Times New Roman" w:eastAsia="Times New Roman" w:hAnsi="Times New Roman" w:cs="Times New Roman"/>
          <w:b/>
          <w:color w:val="000000"/>
          <w:sz w:val="24"/>
          <w:szCs w:val="24"/>
        </w:rPr>
      </w:pPr>
    </w:p>
    <w:p w:rsidR="00437614" w:rsidRPr="00437614" w:rsidRDefault="00437614" w:rsidP="00437614">
      <w:pPr>
        <w:spacing w:line="480" w:lineRule="auto"/>
        <w:rPr>
          <w:rFonts w:ascii="Times New Roman" w:eastAsia="Times New Roman" w:hAnsi="Times New Roman" w:cs="Times New Roman"/>
          <w:b/>
          <w:color w:val="000000"/>
          <w:sz w:val="24"/>
          <w:szCs w:val="24"/>
        </w:rPr>
      </w:pPr>
      <w:r w:rsidRPr="00437614">
        <w:rPr>
          <w:rFonts w:ascii="Times New Roman" w:eastAsia="Times New Roman" w:hAnsi="Times New Roman" w:cs="Times New Roman"/>
          <w:b/>
          <w:color w:val="000000"/>
          <w:sz w:val="24"/>
          <w:szCs w:val="24"/>
        </w:rPr>
        <w:lastRenderedPageBreak/>
        <w:t>References</w:t>
      </w:r>
    </w:p>
    <w:p w:rsidR="00437614" w:rsidRPr="00437614" w:rsidRDefault="00437614" w:rsidP="00437614">
      <w:pPr>
        <w:spacing w:line="480" w:lineRule="auto"/>
        <w:rPr>
          <w:rFonts w:ascii="Times New Roman" w:eastAsia="Times New Roman" w:hAnsi="Times New Roman" w:cs="Times New Roman"/>
          <w:color w:val="000000"/>
          <w:sz w:val="24"/>
          <w:szCs w:val="24"/>
        </w:rPr>
      </w:pPr>
      <w:r w:rsidRPr="00437614">
        <w:rPr>
          <w:rFonts w:ascii="Times New Roman" w:eastAsia="Times New Roman" w:hAnsi="Times New Roman" w:cs="Times New Roman"/>
          <w:color w:val="000000"/>
          <w:sz w:val="24"/>
          <w:szCs w:val="24"/>
        </w:rPr>
        <w:t>Womack, J., &amp; Jones, D. (n.d.). Mighty Toyota; Tiny Showa. In J. Womack, &amp; D. Jones, Lean Thinking-Banish Waste and Create Wealth in your Corporation.</w:t>
      </w:r>
    </w:p>
    <w:p w:rsidR="00437614" w:rsidRPr="00437614" w:rsidRDefault="00437614" w:rsidP="00437614">
      <w:pPr>
        <w:spacing w:line="480" w:lineRule="auto"/>
        <w:rPr>
          <w:rFonts w:ascii="Times New Roman" w:eastAsia="Times New Roman" w:hAnsi="Times New Roman" w:cs="Times New Roman"/>
          <w:color w:val="000000"/>
          <w:sz w:val="24"/>
          <w:szCs w:val="24"/>
        </w:rPr>
      </w:pPr>
    </w:p>
    <w:p w:rsidR="00437614" w:rsidRPr="00437614" w:rsidRDefault="00437614" w:rsidP="00437614">
      <w:pPr>
        <w:spacing w:line="480" w:lineRule="auto"/>
        <w:rPr>
          <w:rFonts w:ascii="Times New Roman" w:eastAsia="Times New Roman" w:hAnsi="Times New Roman" w:cs="Times New Roman"/>
          <w:color w:val="000000"/>
          <w:sz w:val="24"/>
          <w:szCs w:val="24"/>
        </w:rPr>
      </w:pPr>
    </w:p>
    <w:p w:rsidR="00437614" w:rsidRPr="00437614" w:rsidRDefault="00437614" w:rsidP="00437614">
      <w:pPr>
        <w:spacing w:line="480" w:lineRule="auto"/>
        <w:rPr>
          <w:rFonts w:ascii="Times New Roman" w:eastAsia="Times New Roman" w:hAnsi="Times New Roman" w:cs="Times New Roman"/>
          <w:color w:val="000000"/>
          <w:sz w:val="24"/>
          <w:szCs w:val="24"/>
        </w:rPr>
      </w:pPr>
    </w:p>
    <w:p w:rsidR="00437614" w:rsidRPr="00437614" w:rsidRDefault="00437614" w:rsidP="00437614">
      <w:pPr>
        <w:spacing w:line="480" w:lineRule="auto"/>
        <w:rPr>
          <w:rFonts w:ascii="Times New Roman" w:eastAsia="Times New Roman" w:hAnsi="Times New Roman" w:cs="Times New Roman"/>
          <w:color w:val="000000"/>
          <w:sz w:val="24"/>
          <w:szCs w:val="24"/>
        </w:rPr>
      </w:pPr>
    </w:p>
    <w:p w:rsidR="00437614" w:rsidRPr="00437614" w:rsidRDefault="00437614" w:rsidP="00437614">
      <w:pPr>
        <w:spacing w:line="480" w:lineRule="auto"/>
        <w:rPr>
          <w:rFonts w:ascii="Times New Roman" w:eastAsia="Times New Roman" w:hAnsi="Times New Roman" w:cs="Times New Roman"/>
          <w:color w:val="000000"/>
          <w:sz w:val="24"/>
          <w:szCs w:val="24"/>
        </w:rPr>
      </w:pPr>
    </w:p>
    <w:p w:rsidR="002856E6" w:rsidRPr="00437614" w:rsidRDefault="002856E6" w:rsidP="00437614">
      <w:pPr>
        <w:spacing w:line="480" w:lineRule="auto"/>
      </w:pPr>
    </w:p>
    <w:sectPr w:rsidR="002856E6" w:rsidRPr="00437614" w:rsidSect="00C2721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059" w:rsidRDefault="00952059" w:rsidP="003F3E8B">
      <w:pPr>
        <w:spacing w:after="0" w:line="240" w:lineRule="auto"/>
      </w:pPr>
      <w:r>
        <w:separator/>
      </w:r>
    </w:p>
  </w:endnote>
  <w:endnote w:type="continuationSeparator" w:id="0">
    <w:p w:rsidR="00952059" w:rsidRDefault="00952059" w:rsidP="003F3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C75" w:rsidRDefault="00966C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C75" w:rsidRDefault="00966C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C75" w:rsidRDefault="00966C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059" w:rsidRDefault="00952059" w:rsidP="003F3E8B">
      <w:pPr>
        <w:spacing w:after="0" w:line="240" w:lineRule="auto"/>
      </w:pPr>
      <w:r>
        <w:separator/>
      </w:r>
    </w:p>
  </w:footnote>
  <w:footnote w:type="continuationSeparator" w:id="0">
    <w:p w:rsidR="00952059" w:rsidRDefault="00952059" w:rsidP="003F3E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C75" w:rsidRDefault="00966C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C75" w:rsidRDefault="00966C75" w:rsidP="00966C75">
    <w:pPr>
      <w:pStyle w:val="Header"/>
    </w:pPr>
    <w:r>
      <w:t>LEAN SYSTEM</w:t>
    </w:r>
    <w:r>
      <w:tab/>
    </w:r>
    <w:r>
      <w:tab/>
    </w:r>
    <w:bookmarkStart w:id="0" w:name="_GoBack"/>
    <w:bookmarkEnd w:id="0"/>
    <w:sdt>
      <w:sdtPr>
        <w:id w:val="6024726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966C75" w:rsidRDefault="00966C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218" w:rsidRDefault="00C27218" w:rsidP="00C27218">
    <w:pPr>
      <w:pStyle w:val="Header"/>
    </w:pPr>
    <w:r>
      <w:t>Running head: LEAN SYSTEM</w:t>
    </w:r>
    <w:r>
      <w:tab/>
    </w:r>
    <w:r>
      <w:tab/>
    </w:r>
    <w:sdt>
      <w:sdtPr>
        <w:id w:val="-19113782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66C75">
          <w:rPr>
            <w:noProof/>
          </w:rPr>
          <w:t>1</w:t>
        </w:r>
        <w:r>
          <w:rPr>
            <w:noProof/>
          </w:rPr>
          <w:fldChar w:fldCharType="end"/>
        </w:r>
      </w:sdtContent>
    </w:sdt>
  </w:p>
  <w:p w:rsidR="00C27218" w:rsidRDefault="00C272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420BC"/>
    <w:multiLevelType w:val="hybridMultilevel"/>
    <w:tmpl w:val="11CAF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900BA0"/>
    <w:multiLevelType w:val="multilevel"/>
    <w:tmpl w:val="3762F72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50B"/>
    <w:rsid w:val="00003EDA"/>
    <w:rsid w:val="000155A8"/>
    <w:rsid w:val="00041936"/>
    <w:rsid w:val="0006465C"/>
    <w:rsid w:val="0007132F"/>
    <w:rsid w:val="00082091"/>
    <w:rsid w:val="00142CA4"/>
    <w:rsid w:val="001F134C"/>
    <w:rsid w:val="00264017"/>
    <w:rsid w:val="002856E6"/>
    <w:rsid w:val="002959A5"/>
    <w:rsid w:val="002B576E"/>
    <w:rsid w:val="002E440D"/>
    <w:rsid w:val="00312AC7"/>
    <w:rsid w:val="003A6F59"/>
    <w:rsid w:val="003E1007"/>
    <w:rsid w:val="003F3E8B"/>
    <w:rsid w:val="00437614"/>
    <w:rsid w:val="00447F4B"/>
    <w:rsid w:val="00477286"/>
    <w:rsid w:val="004E1A80"/>
    <w:rsid w:val="004E25B7"/>
    <w:rsid w:val="005004D8"/>
    <w:rsid w:val="00577A59"/>
    <w:rsid w:val="005812EB"/>
    <w:rsid w:val="005914B5"/>
    <w:rsid w:val="005C68C1"/>
    <w:rsid w:val="005E4BEE"/>
    <w:rsid w:val="006017B8"/>
    <w:rsid w:val="00652840"/>
    <w:rsid w:val="0065358C"/>
    <w:rsid w:val="00660305"/>
    <w:rsid w:val="0067150C"/>
    <w:rsid w:val="006B0D24"/>
    <w:rsid w:val="006B350B"/>
    <w:rsid w:val="006F0BAB"/>
    <w:rsid w:val="00715A5E"/>
    <w:rsid w:val="00786C51"/>
    <w:rsid w:val="007D3137"/>
    <w:rsid w:val="007E7C4D"/>
    <w:rsid w:val="008006EA"/>
    <w:rsid w:val="00814AAB"/>
    <w:rsid w:val="00824C5E"/>
    <w:rsid w:val="00850756"/>
    <w:rsid w:val="008F4DE9"/>
    <w:rsid w:val="00952059"/>
    <w:rsid w:val="00966C75"/>
    <w:rsid w:val="00967BB1"/>
    <w:rsid w:val="009C2D32"/>
    <w:rsid w:val="00A73ECD"/>
    <w:rsid w:val="00AB486C"/>
    <w:rsid w:val="00B562C5"/>
    <w:rsid w:val="00B76CB0"/>
    <w:rsid w:val="00B80369"/>
    <w:rsid w:val="00B87F3D"/>
    <w:rsid w:val="00BB6F76"/>
    <w:rsid w:val="00BD1947"/>
    <w:rsid w:val="00BD1E58"/>
    <w:rsid w:val="00C27218"/>
    <w:rsid w:val="00C91088"/>
    <w:rsid w:val="00CA6F60"/>
    <w:rsid w:val="00CF6809"/>
    <w:rsid w:val="00D7482D"/>
    <w:rsid w:val="00E5088A"/>
    <w:rsid w:val="00E53286"/>
    <w:rsid w:val="00FC25C4"/>
    <w:rsid w:val="00FD1761"/>
    <w:rsid w:val="00FE2D9F"/>
    <w:rsid w:val="00FF3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9CF4D8-8357-4B36-9D9A-6A4CA7E7F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5C4"/>
    <w:pPr>
      <w:spacing w:after="160" w:line="256" w:lineRule="auto"/>
    </w:pPr>
  </w:style>
  <w:style w:type="paragraph" w:styleId="Heading1">
    <w:name w:val="heading 1"/>
    <w:basedOn w:val="Normal"/>
    <w:next w:val="Normal"/>
    <w:link w:val="Heading1Char"/>
    <w:uiPriority w:val="9"/>
    <w:qFormat/>
    <w:rsid w:val="00447F4B"/>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C25C4"/>
    <w:rPr>
      <w:color w:val="0000FF" w:themeColor="hyperlink"/>
      <w:u w:val="single"/>
    </w:rPr>
  </w:style>
  <w:style w:type="paragraph" w:styleId="ListParagraph">
    <w:name w:val="List Paragraph"/>
    <w:basedOn w:val="Normal"/>
    <w:uiPriority w:val="34"/>
    <w:qFormat/>
    <w:rsid w:val="00FE2D9F"/>
    <w:pPr>
      <w:ind w:left="720"/>
      <w:contextualSpacing/>
    </w:pPr>
  </w:style>
  <w:style w:type="paragraph" w:styleId="Header">
    <w:name w:val="header"/>
    <w:basedOn w:val="Normal"/>
    <w:link w:val="HeaderChar"/>
    <w:uiPriority w:val="99"/>
    <w:unhideWhenUsed/>
    <w:rsid w:val="003F3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E8B"/>
  </w:style>
  <w:style w:type="paragraph" w:styleId="Footer">
    <w:name w:val="footer"/>
    <w:basedOn w:val="Normal"/>
    <w:link w:val="FooterChar"/>
    <w:uiPriority w:val="99"/>
    <w:unhideWhenUsed/>
    <w:rsid w:val="003F3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E8B"/>
  </w:style>
  <w:style w:type="paragraph" w:styleId="BalloonText">
    <w:name w:val="Balloon Text"/>
    <w:basedOn w:val="Normal"/>
    <w:link w:val="BalloonTextChar"/>
    <w:uiPriority w:val="99"/>
    <w:semiHidden/>
    <w:unhideWhenUsed/>
    <w:rsid w:val="00447F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F4B"/>
    <w:rPr>
      <w:rFonts w:ascii="Tahoma" w:hAnsi="Tahoma" w:cs="Tahoma"/>
      <w:sz w:val="16"/>
      <w:szCs w:val="16"/>
    </w:rPr>
  </w:style>
  <w:style w:type="character" w:customStyle="1" w:styleId="Heading1Char">
    <w:name w:val="Heading 1 Char"/>
    <w:basedOn w:val="DefaultParagraphFont"/>
    <w:link w:val="Heading1"/>
    <w:uiPriority w:val="9"/>
    <w:rsid w:val="00447F4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47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124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Jim</b:Tag>
    <b:SourceType>BookSection</b:SourceType>
    <b:Guid>{BFBDCA6A-AB40-427C-92D7-D9CACB325DAB}</b:Guid>
    <b:Title>Mighty Toyota;Tiny Showa</b:Title>
    <b:Author>
      <b:Author>
        <b:NameList>
          <b:Person>
            <b:Last>Womack</b:Last>
            <b:First>Jim</b:First>
          </b:Person>
          <b:Person>
            <b:Last>Jones</b:Last>
            <b:First>Dan</b:First>
          </b:Person>
        </b:NameList>
      </b:Author>
      <b:BookAuthor>
        <b:NameList>
          <b:Person>
            <b:Last>Womack</b:Last>
            <b:First>Jim</b:First>
          </b:Person>
          <b:Person>
            <b:Last>Jones</b:Last>
            <b:First>Dan</b:First>
          </b:Person>
        </b:NameList>
      </b:BookAuthor>
    </b:Author>
    <b:BookTitle>Lean Thinking-Banish Waste and Create Wealth in your Corporation</b:BookTitle>
    <b:RefOrder>1</b:RefOrder>
  </b:Source>
</b:Sources>
</file>

<file path=customXml/itemProps1.xml><?xml version="1.0" encoding="utf-8"?>
<ds:datastoreItem xmlns:ds="http://schemas.openxmlformats.org/officeDocument/2006/customXml" ds:itemID="{3ADDA8FE-0BEF-4769-9A58-5C1CEA379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1217</TotalTime>
  <Pages>5</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Reginah Wanjiru</cp:lastModifiedBy>
  <cp:revision>56</cp:revision>
  <dcterms:created xsi:type="dcterms:W3CDTF">2018-04-21T06:23:00Z</dcterms:created>
  <dcterms:modified xsi:type="dcterms:W3CDTF">2018-04-22T03:01:00Z</dcterms:modified>
</cp:coreProperties>
</file>